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B1D88" w14:textId="77777777" w:rsidR="00A2364C" w:rsidRPr="00B325E8" w:rsidRDefault="00A2364C" w:rsidP="00A2364C">
      <w:pPr>
        <w:pStyle w:val="Heading1"/>
        <w:ind w:left="0" w:right="0"/>
        <w:rPr>
          <w:rFonts w:asciiTheme="minorHAnsi" w:hAnsiTheme="minorHAnsi" w:cstheme="minorHAnsi"/>
          <w:sz w:val="20"/>
        </w:rPr>
      </w:pPr>
      <w:r w:rsidRPr="00B325E8">
        <w:rPr>
          <w:rFonts w:asciiTheme="minorHAnsi" w:hAnsiTheme="minorHAnsi" w:cstheme="minorHAnsi"/>
          <w:sz w:val="20"/>
        </w:rPr>
        <w:t>RULES AND CONDITIONS OF</w:t>
      </w:r>
    </w:p>
    <w:p w14:paraId="3D88C495" w14:textId="77777777" w:rsidR="00A2364C" w:rsidRPr="00B325E8" w:rsidRDefault="00A2364C" w:rsidP="00A2364C">
      <w:pPr>
        <w:tabs>
          <w:tab w:val="left" w:pos="1350"/>
        </w:tabs>
        <w:jc w:val="center"/>
        <w:rPr>
          <w:rFonts w:asciiTheme="minorHAnsi" w:hAnsiTheme="minorHAnsi" w:cstheme="minorHAnsi"/>
          <w:b/>
          <w:sz w:val="20"/>
          <w:szCs w:val="20"/>
        </w:rPr>
      </w:pPr>
      <w:r w:rsidRPr="00B325E8">
        <w:rPr>
          <w:rFonts w:asciiTheme="minorHAnsi" w:hAnsiTheme="minorHAnsi" w:cstheme="minorHAnsi"/>
          <w:b/>
          <w:sz w:val="20"/>
          <w:szCs w:val="20"/>
        </w:rPr>
        <w:t xml:space="preserve">COATES HERD BOOK (Dairy)                                   </w:t>
      </w:r>
    </w:p>
    <w:p w14:paraId="42EA65F0" w14:textId="77777777" w:rsidR="00A2364C" w:rsidRPr="00B325E8" w:rsidRDefault="00A2364C" w:rsidP="00A2364C">
      <w:pPr>
        <w:tabs>
          <w:tab w:val="left" w:pos="1350"/>
        </w:tabs>
        <w:ind w:left="284" w:hanging="284"/>
        <w:jc w:val="both"/>
        <w:rPr>
          <w:rFonts w:asciiTheme="minorHAnsi" w:hAnsiTheme="minorHAnsi" w:cstheme="minorHAnsi"/>
          <w:sz w:val="20"/>
          <w:szCs w:val="20"/>
        </w:rPr>
      </w:pPr>
      <w:r w:rsidRPr="00B325E8">
        <w:rPr>
          <w:rFonts w:asciiTheme="minorHAnsi" w:hAnsiTheme="minorHAnsi" w:cstheme="minorHAnsi"/>
          <w:sz w:val="20"/>
          <w:szCs w:val="20"/>
        </w:rPr>
        <w:t xml:space="preserve">                                                     </w:t>
      </w:r>
    </w:p>
    <w:p w14:paraId="355591EA" w14:textId="77777777" w:rsidR="00A2364C" w:rsidRPr="00B325E8" w:rsidRDefault="00A2364C" w:rsidP="00A2364C">
      <w:pPr>
        <w:tabs>
          <w:tab w:val="left" w:pos="1350"/>
        </w:tabs>
        <w:ind w:left="1080"/>
        <w:jc w:val="both"/>
        <w:rPr>
          <w:rFonts w:asciiTheme="minorHAnsi" w:hAnsiTheme="minorHAnsi" w:cstheme="minorHAnsi"/>
          <w:sz w:val="20"/>
          <w:szCs w:val="20"/>
        </w:rPr>
      </w:pPr>
    </w:p>
    <w:p w14:paraId="2ECB7CCD" w14:textId="77777777" w:rsidR="00A2364C" w:rsidRPr="00B325E8" w:rsidRDefault="00A2364C" w:rsidP="00A2364C">
      <w:pPr>
        <w:numPr>
          <w:ilvl w:val="0"/>
          <w:numId w:val="1"/>
        </w:numPr>
        <w:tabs>
          <w:tab w:val="left" w:pos="0"/>
          <w:tab w:val="left" w:pos="1350"/>
        </w:tabs>
        <w:ind w:right="472"/>
        <w:jc w:val="both"/>
        <w:rPr>
          <w:rFonts w:asciiTheme="minorHAnsi" w:hAnsiTheme="minorHAnsi" w:cstheme="minorHAnsi"/>
          <w:sz w:val="20"/>
          <w:szCs w:val="20"/>
        </w:rPr>
      </w:pPr>
      <w:r w:rsidRPr="00B325E8">
        <w:rPr>
          <w:rFonts w:asciiTheme="minorHAnsi" w:hAnsiTheme="minorHAnsi" w:cstheme="minorHAnsi"/>
          <w:sz w:val="20"/>
          <w:szCs w:val="20"/>
        </w:rPr>
        <w:t>All registrations to be sent to The Shorthorn Society, Society Pavillion, Avenue M, Stoneleigh Park, Warwickshire, CV8 2RG</w:t>
      </w:r>
    </w:p>
    <w:p w14:paraId="4F7F8031" w14:textId="77777777" w:rsidR="00A2364C" w:rsidRPr="00B325E8" w:rsidRDefault="00A2364C" w:rsidP="00A2364C">
      <w:pPr>
        <w:tabs>
          <w:tab w:val="left" w:pos="0"/>
          <w:tab w:val="num" w:pos="360"/>
          <w:tab w:val="left" w:pos="1350"/>
        </w:tabs>
        <w:ind w:right="472"/>
        <w:jc w:val="both"/>
        <w:rPr>
          <w:rFonts w:asciiTheme="minorHAnsi" w:hAnsiTheme="minorHAnsi" w:cstheme="minorHAnsi"/>
          <w:sz w:val="20"/>
          <w:szCs w:val="20"/>
        </w:rPr>
      </w:pPr>
    </w:p>
    <w:p w14:paraId="6965A8B9" w14:textId="77777777" w:rsidR="00A2364C" w:rsidRPr="00B325E8" w:rsidRDefault="00A2364C" w:rsidP="00A2364C">
      <w:pPr>
        <w:numPr>
          <w:ilvl w:val="0"/>
          <w:numId w:val="1"/>
        </w:numPr>
        <w:tabs>
          <w:tab w:val="left" w:pos="0"/>
          <w:tab w:val="left" w:pos="1350"/>
        </w:tabs>
        <w:ind w:right="472"/>
        <w:jc w:val="both"/>
        <w:rPr>
          <w:rFonts w:asciiTheme="minorHAnsi" w:hAnsiTheme="minorHAnsi" w:cstheme="minorHAnsi"/>
          <w:sz w:val="20"/>
          <w:szCs w:val="20"/>
        </w:rPr>
      </w:pPr>
      <w:r w:rsidRPr="00B325E8">
        <w:rPr>
          <w:rFonts w:asciiTheme="minorHAnsi" w:hAnsiTheme="minorHAnsi" w:cstheme="minorHAnsi"/>
          <w:sz w:val="20"/>
          <w:szCs w:val="20"/>
        </w:rPr>
        <w:t xml:space="preserve">The Breeding objective of the Shorthorn Society is to breed animals which have a viable commercial use within the agricultural industry. In order to achieve this objective members will be encouraged to milk record their dairy animals </w:t>
      </w:r>
    </w:p>
    <w:p w14:paraId="7C06A1A3" w14:textId="77777777" w:rsidR="00A2364C" w:rsidRPr="00B325E8" w:rsidRDefault="00A2364C" w:rsidP="00A2364C">
      <w:pPr>
        <w:tabs>
          <w:tab w:val="left" w:pos="0"/>
          <w:tab w:val="num" w:pos="360"/>
          <w:tab w:val="left" w:pos="1350"/>
        </w:tabs>
        <w:ind w:right="472"/>
        <w:jc w:val="both"/>
        <w:rPr>
          <w:rFonts w:asciiTheme="minorHAnsi" w:hAnsiTheme="minorHAnsi" w:cstheme="minorHAnsi"/>
          <w:sz w:val="20"/>
          <w:szCs w:val="20"/>
        </w:rPr>
      </w:pPr>
    </w:p>
    <w:p w14:paraId="2573E1A7" w14:textId="373C3CCF" w:rsidR="00A2364C" w:rsidRPr="00B325E8" w:rsidRDefault="00A2364C" w:rsidP="00A2364C">
      <w:pPr>
        <w:pStyle w:val="BlockText"/>
        <w:numPr>
          <w:ilvl w:val="0"/>
          <w:numId w:val="1"/>
        </w:numPr>
        <w:ind w:right="472"/>
        <w:jc w:val="both"/>
        <w:rPr>
          <w:rFonts w:asciiTheme="minorHAnsi" w:hAnsiTheme="minorHAnsi" w:cstheme="minorHAnsi"/>
          <w:sz w:val="20"/>
        </w:rPr>
      </w:pPr>
      <w:bookmarkStart w:id="0" w:name="OLE_LINK1"/>
      <w:r w:rsidRPr="00B325E8">
        <w:rPr>
          <w:rFonts w:asciiTheme="minorHAnsi" w:hAnsiTheme="minorHAnsi" w:cstheme="minorHAnsi"/>
          <w:sz w:val="20"/>
        </w:rPr>
        <w:t xml:space="preserve">The Society will accept registrations from the breeder who must be a </w:t>
      </w:r>
      <w:r w:rsidR="00575099" w:rsidRPr="00B325E8">
        <w:rPr>
          <w:rFonts w:asciiTheme="minorHAnsi" w:hAnsiTheme="minorHAnsi" w:cstheme="minorHAnsi"/>
          <w:sz w:val="20"/>
        </w:rPr>
        <w:t>paid-up</w:t>
      </w:r>
      <w:r w:rsidRPr="00B325E8">
        <w:rPr>
          <w:rFonts w:asciiTheme="minorHAnsi" w:hAnsiTheme="minorHAnsi" w:cstheme="minorHAnsi"/>
          <w:sz w:val="20"/>
        </w:rPr>
        <w:t xml:space="preserve"> member of the Shorthorn Society. In derogation of the above, the Society will accept registrations for animals not bred by the member, provided the member can prove that the sire and dam are registered animals, acceptable to the Shorthorn Society. Such animals accepted for registration will be registered without a </w:t>
      </w:r>
      <w:r w:rsidR="00575099" w:rsidRPr="00B325E8">
        <w:rPr>
          <w:rFonts w:asciiTheme="minorHAnsi" w:hAnsiTheme="minorHAnsi" w:cstheme="minorHAnsi"/>
          <w:sz w:val="20"/>
        </w:rPr>
        <w:t>prefix and</w:t>
      </w:r>
      <w:r w:rsidRPr="00B325E8">
        <w:rPr>
          <w:rFonts w:asciiTheme="minorHAnsi" w:hAnsiTheme="minorHAnsi" w:cstheme="minorHAnsi"/>
          <w:sz w:val="20"/>
        </w:rPr>
        <w:t xml:space="preserve"> will not be eligible to be shown as exhibitor bred. The Society reserves the right to insist on a DNA parentage test, to be provided by the member, if required. </w:t>
      </w:r>
      <w:bookmarkEnd w:id="0"/>
    </w:p>
    <w:p w14:paraId="69A48BD2" w14:textId="77777777" w:rsidR="00A2364C" w:rsidRPr="00B325E8" w:rsidRDefault="00A2364C" w:rsidP="00A2364C">
      <w:pPr>
        <w:pStyle w:val="BlockText"/>
        <w:tabs>
          <w:tab w:val="num" w:pos="360"/>
        </w:tabs>
        <w:ind w:left="0" w:right="472" w:firstLine="0"/>
        <w:jc w:val="both"/>
        <w:rPr>
          <w:rFonts w:asciiTheme="minorHAnsi" w:hAnsiTheme="minorHAnsi" w:cstheme="minorHAnsi"/>
          <w:sz w:val="20"/>
        </w:rPr>
      </w:pPr>
    </w:p>
    <w:p w14:paraId="6894F46B" w14:textId="77777777" w:rsidR="00A2364C" w:rsidRPr="00B325E8" w:rsidRDefault="00A2364C" w:rsidP="00A2364C">
      <w:pPr>
        <w:pStyle w:val="BlockText"/>
        <w:numPr>
          <w:ilvl w:val="0"/>
          <w:numId w:val="1"/>
        </w:numPr>
        <w:ind w:right="472"/>
        <w:jc w:val="both"/>
        <w:rPr>
          <w:rFonts w:asciiTheme="minorHAnsi" w:hAnsiTheme="minorHAnsi" w:cstheme="minorHAnsi"/>
          <w:sz w:val="20"/>
        </w:rPr>
      </w:pPr>
      <w:r w:rsidRPr="00B325E8">
        <w:rPr>
          <w:rFonts w:asciiTheme="minorHAnsi" w:hAnsiTheme="minorHAnsi" w:cstheme="minorHAnsi"/>
          <w:sz w:val="20"/>
        </w:rPr>
        <w:t>The breeder of an animal is the owner of the dam at the date of calving, or in the case of a calf got by Embryo Transplant, the owner of the recipient dam.</w:t>
      </w:r>
    </w:p>
    <w:p w14:paraId="357193C0" w14:textId="77777777" w:rsidR="00A2364C" w:rsidRPr="00B325E8" w:rsidRDefault="00A2364C" w:rsidP="00A2364C">
      <w:pPr>
        <w:pStyle w:val="BlockText"/>
        <w:tabs>
          <w:tab w:val="num" w:pos="360"/>
        </w:tabs>
        <w:ind w:left="0" w:right="472" w:firstLine="0"/>
        <w:jc w:val="both"/>
        <w:rPr>
          <w:rFonts w:asciiTheme="minorHAnsi" w:hAnsiTheme="minorHAnsi" w:cstheme="minorHAnsi"/>
          <w:sz w:val="20"/>
        </w:rPr>
      </w:pPr>
    </w:p>
    <w:p w14:paraId="613DEF49" w14:textId="183A34B0" w:rsidR="00A2364C" w:rsidRPr="00B325E8" w:rsidRDefault="00A2364C" w:rsidP="00A2364C">
      <w:pPr>
        <w:pStyle w:val="BlockText"/>
        <w:numPr>
          <w:ilvl w:val="0"/>
          <w:numId w:val="1"/>
        </w:numPr>
        <w:ind w:right="472"/>
        <w:jc w:val="both"/>
        <w:rPr>
          <w:rFonts w:asciiTheme="minorHAnsi" w:hAnsiTheme="minorHAnsi" w:cstheme="minorHAnsi"/>
          <w:sz w:val="20"/>
        </w:rPr>
      </w:pPr>
      <w:r w:rsidRPr="00B325E8">
        <w:rPr>
          <w:rFonts w:asciiTheme="minorHAnsi" w:hAnsiTheme="minorHAnsi" w:cstheme="minorHAnsi"/>
          <w:sz w:val="20"/>
        </w:rPr>
        <w:t xml:space="preserve">Registration can be submitted </w:t>
      </w:r>
      <w:r w:rsidR="00575099" w:rsidRPr="00B325E8">
        <w:rPr>
          <w:rFonts w:asciiTheme="minorHAnsi" w:hAnsiTheme="minorHAnsi" w:cstheme="minorHAnsi"/>
          <w:sz w:val="20"/>
        </w:rPr>
        <w:t>online</w:t>
      </w:r>
      <w:r w:rsidRPr="00B325E8">
        <w:rPr>
          <w:rFonts w:asciiTheme="minorHAnsi" w:hAnsiTheme="minorHAnsi" w:cstheme="minorHAnsi"/>
          <w:sz w:val="20"/>
        </w:rPr>
        <w:t xml:space="preserve"> via the Shorthorn Society website or via paper forms which can be obtained from the Society. </w:t>
      </w:r>
      <w:r w:rsidR="00575099" w:rsidRPr="00B325E8">
        <w:rPr>
          <w:rFonts w:asciiTheme="minorHAnsi" w:hAnsiTheme="minorHAnsi" w:cstheme="minorHAnsi"/>
          <w:sz w:val="20"/>
        </w:rPr>
        <w:t>Payment must</w:t>
      </w:r>
      <w:r w:rsidRPr="00B325E8">
        <w:rPr>
          <w:rFonts w:asciiTheme="minorHAnsi" w:hAnsiTheme="minorHAnsi" w:cstheme="minorHAnsi"/>
          <w:sz w:val="20"/>
        </w:rPr>
        <w:t xml:space="preserve"> be submitted along with application forms or if not an invoice will be issued monthly along with the pedigree certificate. .</w:t>
      </w:r>
    </w:p>
    <w:p w14:paraId="2011A8C0" w14:textId="77777777" w:rsidR="00A2364C" w:rsidRPr="00B325E8" w:rsidRDefault="00A2364C" w:rsidP="00A2364C">
      <w:pPr>
        <w:pStyle w:val="BlockText"/>
        <w:tabs>
          <w:tab w:val="num" w:pos="360"/>
        </w:tabs>
        <w:ind w:left="0" w:right="472" w:firstLine="0"/>
        <w:jc w:val="both"/>
        <w:rPr>
          <w:rFonts w:asciiTheme="minorHAnsi" w:hAnsiTheme="minorHAnsi" w:cstheme="minorHAnsi"/>
          <w:sz w:val="20"/>
        </w:rPr>
      </w:pPr>
    </w:p>
    <w:p w14:paraId="6083906F" w14:textId="77777777" w:rsidR="00A2364C" w:rsidRPr="00B325E8" w:rsidRDefault="00A2364C" w:rsidP="00A2364C">
      <w:pPr>
        <w:pStyle w:val="BlockText"/>
        <w:numPr>
          <w:ilvl w:val="0"/>
          <w:numId w:val="1"/>
        </w:numPr>
        <w:ind w:right="472"/>
        <w:jc w:val="both"/>
        <w:rPr>
          <w:rFonts w:asciiTheme="minorHAnsi" w:hAnsiTheme="minorHAnsi" w:cstheme="minorHAnsi"/>
          <w:sz w:val="20"/>
        </w:rPr>
      </w:pPr>
      <w:r w:rsidRPr="00B325E8">
        <w:rPr>
          <w:rFonts w:asciiTheme="minorHAnsi" w:hAnsiTheme="minorHAnsi" w:cstheme="minorHAnsi"/>
          <w:sz w:val="20"/>
        </w:rPr>
        <w:t>Cost of registrations can be found in the Dairy Shorthorn Journal, via the Shorthorn Society website or by calling the office</w:t>
      </w:r>
    </w:p>
    <w:p w14:paraId="3248E57D" w14:textId="77777777" w:rsidR="00A2364C" w:rsidRPr="00B325E8" w:rsidRDefault="00A2364C" w:rsidP="00A2364C">
      <w:pPr>
        <w:tabs>
          <w:tab w:val="num" w:pos="360"/>
        </w:tabs>
        <w:ind w:left="360" w:right="472"/>
        <w:jc w:val="both"/>
        <w:rPr>
          <w:rFonts w:asciiTheme="minorHAnsi" w:hAnsiTheme="minorHAnsi" w:cstheme="minorHAnsi"/>
          <w:sz w:val="20"/>
          <w:szCs w:val="20"/>
        </w:rPr>
      </w:pPr>
      <w:r w:rsidRPr="00B325E8">
        <w:rPr>
          <w:rFonts w:asciiTheme="minorHAnsi" w:hAnsiTheme="minorHAnsi" w:cstheme="minorHAnsi"/>
          <w:sz w:val="20"/>
          <w:szCs w:val="20"/>
        </w:rPr>
        <w:t xml:space="preserve"> Refunds will not be made in the event of a registration being cancelled. </w:t>
      </w:r>
    </w:p>
    <w:p w14:paraId="3198CD38" w14:textId="77777777" w:rsidR="00A2364C" w:rsidRPr="00B325E8" w:rsidRDefault="00A2364C" w:rsidP="00A2364C">
      <w:pPr>
        <w:tabs>
          <w:tab w:val="num" w:pos="360"/>
        </w:tabs>
        <w:ind w:right="472"/>
        <w:jc w:val="both"/>
        <w:rPr>
          <w:rFonts w:asciiTheme="minorHAnsi" w:hAnsiTheme="minorHAnsi" w:cstheme="minorHAnsi"/>
          <w:sz w:val="20"/>
          <w:szCs w:val="20"/>
        </w:rPr>
      </w:pPr>
    </w:p>
    <w:p w14:paraId="4E05AAE5" w14:textId="77777777" w:rsidR="00A2364C" w:rsidRPr="00B325E8" w:rsidRDefault="00A2364C" w:rsidP="00A2364C">
      <w:pPr>
        <w:numPr>
          <w:ilvl w:val="0"/>
          <w:numId w:val="1"/>
        </w:numPr>
        <w:ind w:right="472"/>
        <w:jc w:val="both"/>
        <w:rPr>
          <w:rFonts w:asciiTheme="minorHAnsi" w:hAnsiTheme="minorHAnsi" w:cstheme="minorHAnsi"/>
          <w:sz w:val="20"/>
          <w:szCs w:val="20"/>
        </w:rPr>
      </w:pPr>
      <w:r w:rsidRPr="00B325E8">
        <w:rPr>
          <w:rFonts w:asciiTheme="minorHAnsi" w:hAnsiTheme="minorHAnsi" w:cstheme="minorHAnsi"/>
          <w:sz w:val="20"/>
          <w:szCs w:val="20"/>
        </w:rPr>
        <w:t>The breeder will be able to register his/her cattle under the breeder’s herd name provided the herd name is registered. Council may decline to register any herd name considered similar to another breeder.</w:t>
      </w:r>
    </w:p>
    <w:p w14:paraId="4A79ECF5" w14:textId="77777777" w:rsidR="00A2364C" w:rsidRPr="00B325E8" w:rsidRDefault="00A2364C" w:rsidP="00A2364C">
      <w:pPr>
        <w:ind w:left="360" w:right="472"/>
        <w:jc w:val="both"/>
        <w:rPr>
          <w:rFonts w:asciiTheme="minorHAnsi" w:hAnsiTheme="minorHAnsi" w:cstheme="minorHAnsi"/>
          <w:sz w:val="20"/>
          <w:szCs w:val="20"/>
        </w:rPr>
      </w:pPr>
    </w:p>
    <w:p w14:paraId="42843DB5" w14:textId="77777777" w:rsidR="00A2364C" w:rsidRPr="00B325E8" w:rsidRDefault="00A2364C" w:rsidP="00A2364C">
      <w:pPr>
        <w:numPr>
          <w:ilvl w:val="0"/>
          <w:numId w:val="1"/>
        </w:numPr>
        <w:ind w:right="472"/>
        <w:jc w:val="both"/>
        <w:rPr>
          <w:rFonts w:asciiTheme="minorHAnsi" w:hAnsiTheme="minorHAnsi" w:cstheme="minorHAnsi"/>
          <w:sz w:val="20"/>
          <w:szCs w:val="20"/>
        </w:rPr>
      </w:pPr>
      <w:r w:rsidRPr="00B325E8">
        <w:rPr>
          <w:rFonts w:asciiTheme="minorHAnsi" w:hAnsiTheme="minorHAnsi" w:cstheme="minorHAnsi"/>
          <w:sz w:val="20"/>
          <w:szCs w:val="20"/>
        </w:rPr>
        <w:t>Animal identification:</w:t>
      </w:r>
    </w:p>
    <w:p w14:paraId="66402643" w14:textId="7BDA00C3" w:rsidR="00A2364C" w:rsidRPr="00B325E8" w:rsidRDefault="00A2364C" w:rsidP="00A2364C">
      <w:pPr>
        <w:tabs>
          <w:tab w:val="num" w:pos="360"/>
        </w:tabs>
        <w:ind w:left="360" w:right="472"/>
        <w:jc w:val="both"/>
        <w:rPr>
          <w:rFonts w:asciiTheme="minorHAnsi" w:hAnsiTheme="minorHAnsi" w:cstheme="minorHAnsi"/>
          <w:sz w:val="20"/>
          <w:szCs w:val="20"/>
        </w:rPr>
      </w:pPr>
      <w:r w:rsidRPr="00B325E8">
        <w:rPr>
          <w:rFonts w:asciiTheme="minorHAnsi" w:hAnsiTheme="minorHAnsi" w:cstheme="minorHAnsi"/>
          <w:sz w:val="20"/>
          <w:szCs w:val="20"/>
        </w:rPr>
        <w:t xml:space="preserve">Each animal for registration must be identified as follows and exactly corresponding to the unique UK Cattle Passport </w:t>
      </w:r>
      <w:r w:rsidR="00575099" w:rsidRPr="00B325E8">
        <w:rPr>
          <w:rFonts w:asciiTheme="minorHAnsi" w:hAnsiTheme="minorHAnsi" w:cstheme="minorHAnsi"/>
          <w:sz w:val="20"/>
          <w:szCs w:val="20"/>
        </w:rPr>
        <w:t>e.g.</w:t>
      </w:r>
      <w:r w:rsidRPr="00B325E8">
        <w:rPr>
          <w:rFonts w:asciiTheme="minorHAnsi" w:hAnsiTheme="minorHAnsi" w:cstheme="minorHAnsi"/>
          <w:sz w:val="20"/>
          <w:szCs w:val="20"/>
        </w:rPr>
        <w:t xml:space="preserve"> UK 000000 000000. A Coates Herd Book (Dairy) number will be issued on the pedigree certificate.</w:t>
      </w:r>
    </w:p>
    <w:p w14:paraId="4608CC8E" w14:textId="77777777" w:rsidR="00A2364C" w:rsidRPr="00B325E8" w:rsidRDefault="00A2364C" w:rsidP="00A2364C">
      <w:pPr>
        <w:tabs>
          <w:tab w:val="num" w:pos="360"/>
        </w:tabs>
        <w:ind w:right="472"/>
        <w:jc w:val="both"/>
        <w:rPr>
          <w:rFonts w:asciiTheme="minorHAnsi" w:hAnsiTheme="minorHAnsi" w:cstheme="minorHAnsi"/>
          <w:sz w:val="20"/>
          <w:szCs w:val="20"/>
        </w:rPr>
      </w:pPr>
    </w:p>
    <w:p w14:paraId="5A9C32DC" w14:textId="77777777" w:rsidR="00A2364C" w:rsidRPr="00B325E8" w:rsidRDefault="00A2364C" w:rsidP="00A2364C">
      <w:pPr>
        <w:tabs>
          <w:tab w:val="num" w:pos="360"/>
        </w:tabs>
        <w:ind w:right="472"/>
        <w:jc w:val="both"/>
        <w:rPr>
          <w:rFonts w:asciiTheme="minorHAnsi" w:hAnsiTheme="minorHAnsi" w:cstheme="minorHAnsi"/>
          <w:sz w:val="20"/>
          <w:szCs w:val="20"/>
        </w:rPr>
      </w:pPr>
      <w:r w:rsidRPr="00B325E8">
        <w:rPr>
          <w:rFonts w:asciiTheme="minorHAnsi" w:hAnsiTheme="minorHAnsi" w:cstheme="minorHAnsi"/>
          <w:sz w:val="20"/>
          <w:szCs w:val="20"/>
        </w:rPr>
        <w:t xml:space="preserve">9.   Animal Name: </w:t>
      </w:r>
    </w:p>
    <w:p w14:paraId="35580281" w14:textId="77777777" w:rsidR="00A2364C" w:rsidRPr="00B325E8" w:rsidRDefault="00A2364C" w:rsidP="00A2364C">
      <w:pPr>
        <w:tabs>
          <w:tab w:val="num" w:pos="360"/>
        </w:tabs>
        <w:ind w:right="472"/>
        <w:jc w:val="both"/>
        <w:rPr>
          <w:rFonts w:asciiTheme="minorHAnsi" w:hAnsiTheme="minorHAnsi" w:cstheme="minorHAnsi"/>
          <w:sz w:val="20"/>
          <w:szCs w:val="20"/>
        </w:rPr>
      </w:pPr>
      <w:r w:rsidRPr="00B325E8">
        <w:rPr>
          <w:rFonts w:asciiTheme="minorHAnsi" w:hAnsiTheme="minorHAnsi" w:cstheme="minorHAnsi"/>
          <w:sz w:val="20"/>
          <w:szCs w:val="20"/>
        </w:rPr>
        <w:t xml:space="preserve">        </w:t>
      </w:r>
      <w:r w:rsidRPr="00B325E8">
        <w:rPr>
          <w:rFonts w:asciiTheme="minorHAnsi" w:hAnsiTheme="minorHAnsi" w:cstheme="minorHAnsi"/>
          <w:sz w:val="20"/>
          <w:szCs w:val="20"/>
          <w:u w:val="single"/>
        </w:rPr>
        <w:t>Females</w:t>
      </w:r>
    </w:p>
    <w:p w14:paraId="0C64EDE0" w14:textId="77777777" w:rsidR="00A2364C" w:rsidRPr="00B325E8" w:rsidRDefault="00A2364C" w:rsidP="00A2364C">
      <w:pPr>
        <w:pStyle w:val="BodyTextIndent"/>
        <w:tabs>
          <w:tab w:val="num" w:pos="360"/>
        </w:tabs>
        <w:ind w:right="472"/>
        <w:rPr>
          <w:rFonts w:asciiTheme="minorHAnsi" w:hAnsiTheme="minorHAnsi" w:cstheme="minorHAnsi"/>
          <w:sz w:val="20"/>
          <w:szCs w:val="20"/>
        </w:rPr>
      </w:pPr>
      <w:r w:rsidRPr="00B325E8">
        <w:rPr>
          <w:rFonts w:asciiTheme="minorHAnsi" w:hAnsiTheme="minorHAnsi" w:cstheme="minorHAnsi"/>
          <w:sz w:val="20"/>
          <w:szCs w:val="20"/>
        </w:rPr>
        <w:t xml:space="preserve"> Herd Name/Female family name and number.</w:t>
      </w:r>
    </w:p>
    <w:p w14:paraId="17066A24" w14:textId="77777777" w:rsidR="00A2364C" w:rsidRPr="00B325E8" w:rsidRDefault="00A2364C" w:rsidP="00A2364C">
      <w:pPr>
        <w:tabs>
          <w:tab w:val="num" w:pos="360"/>
        </w:tabs>
        <w:ind w:right="472"/>
        <w:jc w:val="both"/>
        <w:rPr>
          <w:rFonts w:asciiTheme="minorHAnsi" w:hAnsiTheme="minorHAnsi" w:cstheme="minorHAnsi"/>
          <w:sz w:val="20"/>
          <w:szCs w:val="20"/>
        </w:rPr>
      </w:pPr>
      <w:r w:rsidRPr="00B325E8">
        <w:rPr>
          <w:rFonts w:asciiTheme="minorHAnsi" w:hAnsiTheme="minorHAnsi" w:cstheme="minorHAnsi"/>
          <w:sz w:val="20"/>
          <w:szCs w:val="20"/>
        </w:rPr>
        <w:t xml:space="preserve">        </w:t>
      </w:r>
      <w:r w:rsidRPr="00B325E8">
        <w:rPr>
          <w:rFonts w:asciiTheme="minorHAnsi" w:hAnsiTheme="minorHAnsi" w:cstheme="minorHAnsi"/>
          <w:sz w:val="20"/>
          <w:szCs w:val="20"/>
          <w:u w:val="single"/>
        </w:rPr>
        <w:t xml:space="preserve">Males     </w:t>
      </w:r>
      <w:r w:rsidRPr="00B325E8">
        <w:rPr>
          <w:rFonts w:asciiTheme="minorHAnsi" w:hAnsiTheme="minorHAnsi" w:cstheme="minorHAnsi"/>
          <w:sz w:val="20"/>
          <w:szCs w:val="20"/>
        </w:rPr>
        <w:t xml:space="preserve">                                                                                        </w:t>
      </w:r>
    </w:p>
    <w:p w14:paraId="6C22B0A8" w14:textId="77777777" w:rsidR="00A2364C" w:rsidRPr="00B325E8" w:rsidRDefault="00A2364C" w:rsidP="00A2364C">
      <w:pPr>
        <w:tabs>
          <w:tab w:val="num" w:pos="360"/>
        </w:tabs>
        <w:ind w:right="472"/>
        <w:jc w:val="both"/>
        <w:rPr>
          <w:rFonts w:asciiTheme="minorHAnsi" w:hAnsiTheme="minorHAnsi" w:cstheme="minorHAnsi"/>
          <w:sz w:val="20"/>
          <w:szCs w:val="20"/>
        </w:rPr>
      </w:pPr>
      <w:r w:rsidRPr="00B325E8">
        <w:rPr>
          <w:rFonts w:asciiTheme="minorHAnsi" w:hAnsiTheme="minorHAnsi" w:cstheme="minorHAnsi"/>
          <w:sz w:val="20"/>
          <w:szCs w:val="20"/>
        </w:rPr>
        <w:t xml:space="preserve">        Herd name/bull name and number.</w:t>
      </w:r>
    </w:p>
    <w:p w14:paraId="09E0051C" w14:textId="77777777" w:rsidR="00A2364C" w:rsidRPr="00B325E8" w:rsidRDefault="00A2364C" w:rsidP="00A2364C">
      <w:pPr>
        <w:tabs>
          <w:tab w:val="num" w:pos="360"/>
        </w:tabs>
        <w:ind w:right="472"/>
        <w:jc w:val="both"/>
        <w:rPr>
          <w:rFonts w:asciiTheme="minorHAnsi" w:hAnsiTheme="minorHAnsi" w:cstheme="minorHAnsi"/>
          <w:sz w:val="20"/>
          <w:szCs w:val="20"/>
        </w:rPr>
      </w:pPr>
    </w:p>
    <w:p w14:paraId="7230C22F" w14:textId="6B396D05"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10. Calves names shall include as a suffix designated letter P if naturally polled, E.T. if got by Embryo Transplant.   </w:t>
      </w:r>
    </w:p>
    <w:p w14:paraId="53967C0F" w14:textId="77777777" w:rsidR="00A2364C" w:rsidRPr="00B325E8" w:rsidRDefault="00A2364C" w:rsidP="00A2364C">
      <w:pPr>
        <w:tabs>
          <w:tab w:val="num" w:pos="360"/>
        </w:tabs>
        <w:ind w:right="472"/>
        <w:jc w:val="both"/>
        <w:rPr>
          <w:rFonts w:asciiTheme="minorHAnsi" w:hAnsiTheme="minorHAnsi" w:cstheme="minorHAnsi"/>
          <w:sz w:val="20"/>
          <w:szCs w:val="20"/>
        </w:rPr>
      </w:pPr>
      <w:r w:rsidRPr="00B325E8">
        <w:rPr>
          <w:rFonts w:asciiTheme="minorHAnsi" w:hAnsiTheme="minorHAnsi" w:cstheme="minorHAnsi"/>
          <w:sz w:val="20"/>
          <w:szCs w:val="20"/>
        </w:rPr>
        <w:t xml:space="preserve">       </w:t>
      </w:r>
    </w:p>
    <w:p w14:paraId="4F22365F"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11.  When an animal is a twin it shall so be stated following the name of the animal on the registration and the sex (M) or (F) given of the animal of which it is a twin.</w:t>
      </w:r>
    </w:p>
    <w:p w14:paraId="6E8CBC11"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p>
    <w:p w14:paraId="32EF345A"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p>
    <w:p w14:paraId="1DB8361E"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12.  The Society reserves the right to recover from the member the full cost of responding to correspondence and enquiries for identification resulting from tag loss, the responsibility for proof of identity at all times to rest with the owner.</w:t>
      </w:r>
    </w:p>
    <w:p w14:paraId="3F00D312" w14:textId="77777777" w:rsidR="00A2364C" w:rsidRPr="00B325E8" w:rsidRDefault="00A2364C" w:rsidP="00A2364C">
      <w:pPr>
        <w:tabs>
          <w:tab w:val="num" w:pos="360"/>
        </w:tabs>
        <w:ind w:right="472"/>
        <w:jc w:val="both"/>
        <w:rPr>
          <w:rFonts w:asciiTheme="minorHAnsi" w:hAnsiTheme="minorHAnsi" w:cstheme="minorHAnsi"/>
          <w:sz w:val="20"/>
          <w:szCs w:val="20"/>
        </w:rPr>
      </w:pPr>
    </w:p>
    <w:p w14:paraId="1DAE3FE5"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lastRenderedPageBreak/>
        <w:t xml:space="preserve">13.   All bulls used for semen collection, must be DNA tested/ blood typed and that report lodged with the Society prior to registration of its progeny got by Artificial Insemination or E.T.  </w:t>
      </w:r>
    </w:p>
    <w:p w14:paraId="40D5EC50"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p>
    <w:p w14:paraId="69D794C6"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14.  </w:t>
      </w:r>
      <w:r w:rsidRPr="00B325E8">
        <w:rPr>
          <w:rFonts w:asciiTheme="minorHAnsi" w:hAnsiTheme="minorHAnsi" w:cstheme="minorHAnsi"/>
          <w:sz w:val="20"/>
          <w:szCs w:val="20"/>
        </w:rPr>
        <w:tab/>
        <w:t>In any dispute over parentage the Society reserves the right to demand that the animals concerned in the dispute be DNA/ blood typed.</w:t>
      </w:r>
    </w:p>
    <w:p w14:paraId="0E73565C"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 </w:t>
      </w:r>
    </w:p>
    <w:p w14:paraId="79C4C682" w14:textId="3CE2BCF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15</w:t>
      </w:r>
      <w:r w:rsidRPr="00B325E8">
        <w:rPr>
          <w:rFonts w:asciiTheme="minorHAnsi" w:hAnsiTheme="minorHAnsi" w:cstheme="minorHAnsi"/>
          <w:sz w:val="20"/>
          <w:szCs w:val="20"/>
        </w:rPr>
        <w:tab/>
        <w:t>Members are advised to check with the society the eligibility of animals for registration within the main, and supplementary registers of the Coates Herd Book (Dairy).</w:t>
      </w:r>
    </w:p>
    <w:p w14:paraId="61782D50" w14:textId="5A6F513E" w:rsidR="00575099" w:rsidRPr="00B325E8" w:rsidRDefault="00575099" w:rsidP="00A2364C">
      <w:pPr>
        <w:tabs>
          <w:tab w:val="num" w:pos="360"/>
        </w:tabs>
        <w:ind w:left="360" w:right="472" w:hanging="360"/>
        <w:jc w:val="both"/>
        <w:rPr>
          <w:rFonts w:asciiTheme="minorHAnsi" w:hAnsiTheme="minorHAnsi" w:cstheme="minorHAnsi"/>
          <w:sz w:val="20"/>
          <w:szCs w:val="20"/>
        </w:rPr>
      </w:pPr>
    </w:p>
    <w:p w14:paraId="7B8CA909" w14:textId="57EACDA0" w:rsidR="00575099" w:rsidRPr="00B325E8" w:rsidRDefault="00575099" w:rsidP="00575099">
      <w:pPr>
        <w:tabs>
          <w:tab w:val="num" w:pos="360"/>
        </w:tabs>
        <w:ind w:left="720" w:right="472" w:hanging="360"/>
        <w:jc w:val="both"/>
        <w:rPr>
          <w:rFonts w:asciiTheme="minorHAnsi" w:hAnsiTheme="minorHAnsi" w:cstheme="minorHAnsi"/>
          <w:strike/>
          <w:sz w:val="20"/>
          <w:szCs w:val="20"/>
        </w:rPr>
      </w:pPr>
      <w:r w:rsidRPr="00B325E8">
        <w:rPr>
          <w:rFonts w:asciiTheme="minorHAnsi" w:hAnsiTheme="minorHAnsi" w:cstheme="minorHAnsi"/>
          <w:sz w:val="20"/>
          <w:szCs w:val="20"/>
        </w:rPr>
        <w:tab/>
        <w:t>The Society will enter into the breeding book, animals of the same breed, line or cross that are eligible for entry under the Society’s breed criteria, without discrimination on account of their country of origin</w:t>
      </w:r>
    </w:p>
    <w:p w14:paraId="0D00672F" w14:textId="77777777" w:rsidR="00A2364C" w:rsidRPr="00B325E8" w:rsidRDefault="00A2364C" w:rsidP="00A2364C">
      <w:pPr>
        <w:tabs>
          <w:tab w:val="num" w:pos="360"/>
        </w:tabs>
        <w:ind w:left="360" w:right="472" w:hanging="360"/>
        <w:jc w:val="both"/>
        <w:rPr>
          <w:rFonts w:asciiTheme="minorHAnsi" w:hAnsiTheme="minorHAnsi" w:cstheme="minorHAnsi"/>
          <w:strike/>
          <w:sz w:val="20"/>
          <w:szCs w:val="20"/>
        </w:rPr>
      </w:pPr>
      <w:r w:rsidRPr="00B325E8">
        <w:rPr>
          <w:rFonts w:asciiTheme="minorHAnsi" w:hAnsiTheme="minorHAnsi" w:cstheme="minorHAnsi"/>
          <w:sz w:val="20"/>
          <w:szCs w:val="20"/>
        </w:rPr>
        <w:t xml:space="preserve">     </w:t>
      </w:r>
      <w:r w:rsidRPr="00B325E8">
        <w:rPr>
          <w:rFonts w:asciiTheme="minorHAnsi" w:hAnsiTheme="minorHAnsi" w:cstheme="minorHAnsi"/>
          <w:sz w:val="20"/>
          <w:szCs w:val="20"/>
        </w:rPr>
        <w:tab/>
      </w:r>
    </w:p>
    <w:p w14:paraId="63833696" w14:textId="5CF1A20D" w:rsidR="00A2364C" w:rsidRPr="00B325E8" w:rsidRDefault="00A2364C" w:rsidP="00A2364C">
      <w:pPr>
        <w:tabs>
          <w:tab w:val="num" w:pos="360"/>
        </w:tabs>
        <w:ind w:left="720" w:right="472" w:hanging="360"/>
        <w:jc w:val="both"/>
        <w:rPr>
          <w:rFonts w:asciiTheme="minorHAnsi" w:hAnsiTheme="minorHAnsi" w:cstheme="minorHAnsi"/>
          <w:sz w:val="20"/>
          <w:szCs w:val="20"/>
        </w:rPr>
      </w:pPr>
      <w:r w:rsidRPr="00B325E8">
        <w:rPr>
          <w:rFonts w:asciiTheme="minorHAnsi" w:hAnsiTheme="minorHAnsi" w:cstheme="minorHAnsi"/>
          <w:sz w:val="20"/>
          <w:szCs w:val="20"/>
        </w:rPr>
        <w:tab/>
        <w:t xml:space="preserve">Animals submitted for registration must meet the rules for the Main or Supplementary </w:t>
      </w:r>
      <w:r w:rsidR="00575099" w:rsidRPr="00B325E8">
        <w:rPr>
          <w:rFonts w:asciiTheme="minorHAnsi" w:hAnsiTheme="minorHAnsi" w:cstheme="minorHAnsi"/>
          <w:sz w:val="20"/>
          <w:szCs w:val="20"/>
        </w:rPr>
        <w:t>registers and</w:t>
      </w:r>
      <w:r w:rsidRPr="00B325E8">
        <w:rPr>
          <w:rFonts w:asciiTheme="minorHAnsi" w:hAnsiTheme="minorHAnsi" w:cstheme="minorHAnsi"/>
          <w:sz w:val="20"/>
          <w:szCs w:val="20"/>
        </w:rPr>
        <w:t xml:space="preserve"> must be the progeny of a sire or dam which is registered within Coates Herd Book (Dairy) or other recognised Shorthorn herd Book (e.g Overseas Shorthorn Societies). </w:t>
      </w:r>
    </w:p>
    <w:p w14:paraId="3BD20164" w14:textId="77777777" w:rsidR="00A2364C" w:rsidRPr="00B325E8" w:rsidRDefault="00A2364C" w:rsidP="00A2364C">
      <w:pPr>
        <w:tabs>
          <w:tab w:val="num" w:pos="360"/>
        </w:tabs>
        <w:ind w:left="720" w:right="472" w:hanging="360"/>
        <w:jc w:val="both"/>
        <w:rPr>
          <w:rFonts w:asciiTheme="minorHAnsi" w:hAnsiTheme="minorHAnsi" w:cstheme="minorHAnsi"/>
          <w:sz w:val="20"/>
          <w:szCs w:val="20"/>
        </w:rPr>
      </w:pPr>
    </w:p>
    <w:p w14:paraId="028C3E8F" w14:textId="77777777" w:rsidR="00A2364C" w:rsidRPr="00B325E8" w:rsidRDefault="00A2364C" w:rsidP="00A2364C">
      <w:pPr>
        <w:tabs>
          <w:tab w:val="num" w:pos="360"/>
        </w:tabs>
        <w:ind w:left="720" w:right="472" w:hanging="360"/>
        <w:jc w:val="both"/>
        <w:rPr>
          <w:rFonts w:asciiTheme="minorHAnsi" w:hAnsiTheme="minorHAnsi" w:cstheme="minorHAnsi"/>
          <w:sz w:val="20"/>
          <w:szCs w:val="20"/>
        </w:rPr>
      </w:pPr>
      <w:r w:rsidRPr="00B325E8">
        <w:rPr>
          <w:rFonts w:asciiTheme="minorHAnsi" w:hAnsiTheme="minorHAnsi" w:cstheme="minorHAnsi"/>
          <w:sz w:val="20"/>
          <w:szCs w:val="20"/>
        </w:rPr>
        <w:tab/>
        <w:t>Imported Semen/Embryos/Livestock</w:t>
      </w:r>
    </w:p>
    <w:p w14:paraId="5948B6A2" w14:textId="77777777" w:rsidR="00A2364C" w:rsidRPr="00B325E8" w:rsidRDefault="00A2364C" w:rsidP="00A2364C">
      <w:pPr>
        <w:tabs>
          <w:tab w:val="num" w:pos="360"/>
        </w:tabs>
        <w:ind w:left="720" w:right="472" w:hanging="360"/>
        <w:jc w:val="both"/>
        <w:rPr>
          <w:rFonts w:asciiTheme="minorHAnsi" w:hAnsiTheme="minorHAnsi" w:cstheme="minorHAnsi"/>
          <w:sz w:val="20"/>
          <w:szCs w:val="20"/>
        </w:rPr>
      </w:pPr>
      <w:r w:rsidRPr="00B325E8">
        <w:rPr>
          <w:rFonts w:asciiTheme="minorHAnsi" w:hAnsiTheme="minorHAnsi" w:cstheme="minorHAnsi"/>
          <w:sz w:val="20"/>
          <w:szCs w:val="20"/>
        </w:rPr>
        <w:tab/>
        <w:t xml:space="preserve">The importer of livestock or genetics from outside of Coates herd Book (Dairy) is required to register the pedigree issued by the relevant Breed Society in the separate section “Register of Imported Animals” of the Coates Herd Book (Dairy), prior to registration of its progeny. Progeny will be registered in the appropriate section of Coates Herd Book (Dairy). </w:t>
      </w:r>
    </w:p>
    <w:p w14:paraId="55935805" w14:textId="77777777" w:rsidR="00A2364C" w:rsidRPr="00B325E8" w:rsidRDefault="00A2364C" w:rsidP="00A2364C">
      <w:pPr>
        <w:tabs>
          <w:tab w:val="num" w:pos="360"/>
        </w:tabs>
        <w:ind w:left="720" w:right="472" w:hanging="360"/>
        <w:jc w:val="both"/>
        <w:rPr>
          <w:rFonts w:asciiTheme="minorHAnsi" w:hAnsiTheme="minorHAnsi" w:cstheme="minorHAnsi"/>
          <w:sz w:val="20"/>
          <w:szCs w:val="20"/>
        </w:rPr>
      </w:pPr>
    </w:p>
    <w:p w14:paraId="10A48944" w14:textId="6F8726A7" w:rsidR="00A2364C" w:rsidRPr="00B325E8" w:rsidRDefault="00A2364C" w:rsidP="00A2364C">
      <w:pPr>
        <w:tabs>
          <w:tab w:val="num" w:pos="360"/>
        </w:tabs>
        <w:ind w:left="720" w:right="472" w:hanging="360"/>
        <w:jc w:val="both"/>
        <w:rPr>
          <w:rFonts w:asciiTheme="minorHAnsi" w:hAnsiTheme="minorHAnsi" w:cstheme="minorHAnsi"/>
          <w:sz w:val="20"/>
          <w:szCs w:val="20"/>
        </w:rPr>
      </w:pPr>
      <w:r w:rsidRPr="00B325E8">
        <w:rPr>
          <w:rFonts w:asciiTheme="minorHAnsi" w:hAnsiTheme="minorHAnsi" w:cstheme="minorHAnsi"/>
          <w:sz w:val="20"/>
          <w:szCs w:val="20"/>
        </w:rPr>
        <w:tab/>
        <w:t>It is beholden on the importer to satisfy the breed standards required at the time of application and registration by the Shorthorn Society and be responsible for any costs that may be incurred.</w:t>
      </w:r>
    </w:p>
    <w:p w14:paraId="2EE2C669" w14:textId="4CE279CB" w:rsidR="00575099" w:rsidRPr="00B325E8" w:rsidRDefault="00575099" w:rsidP="00A2364C">
      <w:pPr>
        <w:tabs>
          <w:tab w:val="num" w:pos="360"/>
        </w:tabs>
        <w:ind w:left="720" w:right="472" w:hanging="360"/>
        <w:jc w:val="both"/>
        <w:rPr>
          <w:rFonts w:asciiTheme="minorHAnsi" w:hAnsiTheme="minorHAnsi" w:cstheme="minorHAnsi"/>
          <w:sz w:val="20"/>
          <w:szCs w:val="20"/>
        </w:rPr>
      </w:pPr>
    </w:p>
    <w:p w14:paraId="27673DCF" w14:textId="77777777" w:rsidR="00575099" w:rsidRPr="00B325E8" w:rsidRDefault="00575099" w:rsidP="00A2364C">
      <w:pPr>
        <w:tabs>
          <w:tab w:val="num" w:pos="360"/>
        </w:tabs>
        <w:ind w:left="720" w:right="472" w:hanging="360"/>
        <w:jc w:val="both"/>
        <w:rPr>
          <w:rFonts w:asciiTheme="minorHAnsi" w:hAnsiTheme="minorHAnsi" w:cstheme="minorHAnsi"/>
          <w:sz w:val="20"/>
          <w:szCs w:val="20"/>
        </w:rPr>
      </w:pPr>
    </w:p>
    <w:p w14:paraId="1332BA31"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p>
    <w:p w14:paraId="1C1D9E07"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16. </w:t>
      </w:r>
      <w:r w:rsidRPr="00B325E8">
        <w:rPr>
          <w:rFonts w:asciiTheme="minorHAnsi" w:hAnsiTheme="minorHAnsi" w:cstheme="minorHAnsi"/>
          <w:sz w:val="20"/>
          <w:szCs w:val="20"/>
        </w:rPr>
        <w:tab/>
        <w:t>Calves should be registered by the age of three months. Any calves registered after this time will incur a late fee:</w:t>
      </w:r>
    </w:p>
    <w:p w14:paraId="37443D2C"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     </w:t>
      </w:r>
      <w:r w:rsidRPr="00B325E8">
        <w:rPr>
          <w:rFonts w:asciiTheme="minorHAnsi" w:hAnsiTheme="minorHAnsi" w:cstheme="minorHAnsi"/>
          <w:sz w:val="20"/>
          <w:szCs w:val="20"/>
        </w:rPr>
        <w:tab/>
        <w:t xml:space="preserve"> a) over 3 months, and up to 12 months old, £5+VAT will be applied to the standard fee.</w:t>
      </w:r>
    </w:p>
    <w:p w14:paraId="4FEB9787"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     </w:t>
      </w:r>
      <w:r w:rsidRPr="00B325E8">
        <w:rPr>
          <w:rFonts w:asciiTheme="minorHAnsi" w:hAnsiTheme="minorHAnsi" w:cstheme="minorHAnsi"/>
          <w:sz w:val="20"/>
          <w:szCs w:val="20"/>
        </w:rPr>
        <w:tab/>
        <w:t xml:space="preserve"> b) over 12 months old, double the standard fee applies  </w:t>
      </w:r>
    </w:p>
    <w:p w14:paraId="1C20E804" w14:textId="77777777" w:rsidR="00A2364C" w:rsidRPr="00B325E8" w:rsidRDefault="00A2364C" w:rsidP="00A2364C">
      <w:pPr>
        <w:tabs>
          <w:tab w:val="num" w:pos="360"/>
        </w:tabs>
        <w:ind w:right="472"/>
        <w:jc w:val="both"/>
        <w:rPr>
          <w:rFonts w:asciiTheme="minorHAnsi" w:hAnsiTheme="minorHAnsi" w:cstheme="minorHAnsi"/>
          <w:sz w:val="20"/>
          <w:szCs w:val="20"/>
        </w:rPr>
      </w:pPr>
    </w:p>
    <w:p w14:paraId="3571B05B"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17. </w:t>
      </w:r>
      <w:r w:rsidRPr="00B325E8">
        <w:rPr>
          <w:rFonts w:asciiTheme="minorHAnsi" w:hAnsiTheme="minorHAnsi" w:cstheme="minorHAnsi"/>
          <w:sz w:val="20"/>
          <w:szCs w:val="20"/>
        </w:rPr>
        <w:tab/>
        <w:t>Shorthorn colour is defined as Red, White or Roan, or any combination of these colours.</w:t>
      </w:r>
    </w:p>
    <w:p w14:paraId="658750CC"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p>
    <w:p w14:paraId="133395BA"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18. </w:t>
      </w:r>
      <w:r w:rsidRPr="00B325E8">
        <w:rPr>
          <w:rFonts w:asciiTheme="minorHAnsi" w:hAnsiTheme="minorHAnsi" w:cstheme="minorHAnsi"/>
          <w:sz w:val="20"/>
          <w:szCs w:val="20"/>
        </w:rPr>
        <w:tab/>
        <w:t>Registration of calves got by “embryo transfer” will require a certificate of parentage of the sire and dam.</w:t>
      </w:r>
    </w:p>
    <w:p w14:paraId="3D03BE76"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p>
    <w:p w14:paraId="53AE900E"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19. </w:t>
      </w:r>
      <w:r w:rsidRPr="00B325E8">
        <w:rPr>
          <w:rFonts w:asciiTheme="minorHAnsi" w:hAnsiTheme="minorHAnsi" w:cstheme="minorHAnsi"/>
          <w:sz w:val="20"/>
          <w:szCs w:val="20"/>
        </w:rPr>
        <w:tab/>
        <w:t>In the case of any imported live animal, semen, embryo, the relevant registration documents from an approved Shorthorn Herd Book Society, or copies thereof must be lodged with the Society before any registration will be accepted.</w:t>
      </w:r>
    </w:p>
    <w:p w14:paraId="6AD94518" w14:textId="77777777" w:rsidR="00A2364C" w:rsidRPr="00B325E8" w:rsidRDefault="00A2364C" w:rsidP="00A2364C">
      <w:pPr>
        <w:tabs>
          <w:tab w:val="num" w:pos="360"/>
        </w:tabs>
        <w:ind w:left="360" w:right="472" w:hanging="360"/>
        <w:jc w:val="both"/>
        <w:rPr>
          <w:rFonts w:asciiTheme="minorHAnsi" w:hAnsiTheme="minorHAnsi" w:cstheme="minorHAnsi"/>
          <w:sz w:val="20"/>
          <w:szCs w:val="20"/>
        </w:rPr>
      </w:pPr>
    </w:p>
    <w:p w14:paraId="2C3CAC05" w14:textId="25E013F3" w:rsidR="00A2364C" w:rsidRPr="00B325E8" w:rsidRDefault="00A2364C" w:rsidP="00A2364C">
      <w:pPr>
        <w:tabs>
          <w:tab w:val="num" w:pos="360"/>
        </w:tabs>
        <w:ind w:left="360" w:right="472" w:hanging="360"/>
        <w:jc w:val="both"/>
        <w:rPr>
          <w:rFonts w:asciiTheme="minorHAnsi" w:hAnsiTheme="minorHAnsi" w:cstheme="minorHAnsi"/>
          <w:sz w:val="20"/>
          <w:szCs w:val="20"/>
        </w:rPr>
      </w:pPr>
      <w:r w:rsidRPr="00B325E8">
        <w:rPr>
          <w:rFonts w:asciiTheme="minorHAnsi" w:hAnsiTheme="minorHAnsi" w:cstheme="minorHAnsi"/>
          <w:sz w:val="20"/>
          <w:szCs w:val="20"/>
        </w:rPr>
        <w:t xml:space="preserve">20.  </w:t>
      </w:r>
      <w:r w:rsidRPr="00B325E8">
        <w:rPr>
          <w:rFonts w:asciiTheme="minorHAnsi" w:hAnsiTheme="minorHAnsi" w:cstheme="minorHAnsi"/>
          <w:sz w:val="20"/>
          <w:szCs w:val="20"/>
        </w:rPr>
        <w:tab/>
        <w:t xml:space="preserve">Within each of the following registers there is an Irish Register </w:t>
      </w:r>
      <w:r w:rsidR="00575099" w:rsidRPr="00B325E8">
        <w:rPr>
          <w:rFonts w:asciiTheme="minorHAnsi" w:hAnsiTheme="minorHAnsi" w:cstheme="minorHAnsi"/>
          <w:sz w:val="20"/>
          <w:szCs w:val="20"/>
        </w:rPr>
        <w:t>into</w:t>
      </w:r>
      <w:r w:rsidRPr="00B325E8">
        <w:rPr>
          <w:rFonts w:asciiTheme="minorHAnsi" w:hAnsiTheme="minorHAnsi" w:cstheme="minorHAnsi"/>
          <w:sz w:val="20"/>
          <w:szCs w:val="20"/>
        </w:rPr>
        <w:t xml:space="preserve"> which Irish animals can be registered, if requested, in order to preserve their Irish origins.  </w:t>
      </w:r>
      <w:r w:rsidRPr="00B325E8">
        <w:rPr>
          <w:rFonts w:asciiTheme="minorHAnsi" w:hAnsiTheme="minorHAnsi" w:cstheme="minorHAnsi"/>
          <w:sz w:val="20"/>
          <w:szCs w:val="20"/>
        </w:rPr>
        <w:tab/>
      </w:r>
    </w:p>
    <w:p w14:paraId="2EA010DD" w14:textId="77777777" w:rsidR="00A2364C" w:rsidRPr="00B325E8" w:rsidRDefault="00A2364C" w:rsidP="00A2364C">
      <w:pPr>
        <w:ind w:right="472"/>
        <w:rPr>
          <w:rFonts w:asciiTheme="minorHAnsi" w:hAnsiTheme="minorHAnsi" w:cstheme="minorHAnsi"/>
          <w:sz w:val="20"/>
          <w:szCs w:val="20"/>
          <w:u w:val="single"/>
        </w:rPr>
      </w:pPr>
    </w:p>
    <w:p w14:paraId="4DB3A7FB" w14:textId="77777777" w:rsidR="00A2364C" w:rsidRPr="00B325E8" w:rsidRDefault="00A2364C" w:rsidP="00A2364C">
      <w:pPr>
        <w:ind w:right="472" w:firstLine="720"/>
        <w:rPr>
          <w:rFonts w:asciiTheme="minorHAnsi" w:hAnsiTheme="minorHAnsi" w:cstheme="minorHAnsi"/>
          <w:sz w:val="20"/>
          <w:szCs w:val="20"/>
          <w:u w:val="single"/>
        </w:rPr>
      </w:pPr>
      <w:r w:rsidRPr="00B325E8">
        <w:rPr>
          <w:rFonts w:asciiTheme="minorHAnsi" w:hAnsiTheme="minorHAnsi" w:cstheme="minorHAnsi"/>
          <w:sz w:val="20"/>
          <w:szCs w:val="20"/>
          <w:u w:val="single"/>
        </w:rPr>
        <w:t>Main Register – Class O</w:t>
      </w:r>
    </w:p>
    <w:p w14:paraId="00401CC8"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 xml:space="preserve">Animals where both parents are registered in the Main Register – Class O. Suffix 7 printed after the breed code 02. </w:t>
      </w:r>
    </w:p>
    <w:p w14:paraId="369CDAE8" w14:textId="77777777" w:rsidR="00A2364C" w:rsidRPr="00B325E8" w:rsidRDefault="00A2364C" w:rsidP="00A2364C">
      <w:pPr>
        <w:ind w:left="1440" w:right="472"/>
        <w:rPr>
          <w:rFonts w:asciiTheme="minorHAnsi" w:hAnsiTheme="minorHAnsi" w:cstheme="minorHAnsi"/>
          <w:sz w:val="20"/>
          <w:szCs w:val="20"/>
        </w:rPr>
      </w:pPr>
    </w:p>
    <w:p w14:paraId="3A86BD3E" w14:textId="77777777" w:rsidR="00A2364C" w:rsidRPr="00B325E8" w:rsidRDefault="00A2364C" w:rsidP="00A2364C">
      <w:pPr>
        <w:ind w:right="472" w:firstLine="720"/>
        <w:rPr>
          <w:rFonts w:asciiTheme="minorHAnsi" w:hAnsiTheme="minorHAnsi" w:cstheme="minorHAnsi"/>
          <w:sz w:val="20"/>
          <w:szCs w:val="20"/>
          <w:u w:val="single"/>
        </w:rPr>
      </w:pPr>
      <w:r w:rsidRPr="00B325E8">
        <w:rPr>
          <w:rFonts w:asciiTheme="minorHAnsi" w:hAnsiTheme="minorHAnsi" w:cstheme="minorHAnsi"/>
          <w:sz w:val="20"/>
          <w:szCs w:val="20"/>
          <w:u w:val="single"/>
        </w:rPr>
        <w:t>Main Register – Class G</w:t>
      </w:r>
    </w:p>
    <w:p w14:paraId="5E16B5E9"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 xml:space="preserve"> Animals where </w:t>
      </w:r>
    </w:p>
    <w:p w14:paraId="284D82F0" w14:textId="1EF1AA07" w:rsidR="00A2364C" w:rsidRPr="00B325E8" w:rsidRDefault="00A2364C" w:rsidP="00A2364C">
      <w:pPr>
        <w:numPr>
          <w:ilvl w:val="0"/>
          <w:numId w:val="2"/>
        </w:numPr>
        <w:ind w:right="472"/>
        <w:rPr>
          <w:rFonts w:asciiTheme="minorHAnsi" w:hAnsiTheme="minorHAnsi" w:cstheme="minorHAnsi"/>
          <w:sz w:val="20"/>
          <w:szCs w:val="20"/>
        </w:rPr>
      </w:pPr>
      <w:r w:rsidRPr="00B325E8">
        <w:rPr>
          <w:rFonts w:asciiTheme="minorHAnsi" w:hAnsiTheme="minorHAnsi" w:cstheme="minorHAnsi"/>
          <w:sz w:val="20"/>
          <w:szCs w:val="20"/>
        </w:rPr>
        <w:t xml:space="preserve">both parents are registered in the Main Register </w:t>
      </w:r>
      <w:r w:rsidR="00575099" w:rsidRPr="00B325E8">
        <w:rPr>
          <w:rFonts w:asciiTheme="minorHAnsi" w:hAnsiTheme="minorHAnsi" w:cstheme="minorHAnsi"/>
          <w:sz w:val="20"/>
          <w:szCs w:val="20"/>
        </w:rPr>
        <w:t>– Class</w:t>
      </w:r>
      <w:r w:rsidRPr="00B325E8">
        <w:rPr>
          <w:rFonts w:asciiTheme="minorHAnsi" w:hAnsiTheme="minorHAnsi" w:cstheme="minorHAnsi"/>
          <w:sz w:val="20"/>
          <w:szCs w:val="20"/>
        </w:rPr>
        <w:t xml:space="preserve"> G, or, </w:t>
      </w:r>
    </w:p>
    <w:p w14:paraId="40A4FC1E" w14:textId="77777777" w:rsidR="00A2364C" w:rsidRPr="00B325E8" w:rsidRDefault="00A2364C" w:rsidP="00A2364C">
      <w:pPr>
        <w:numPr>
          <w:ilvl w:val="0"/>
          <w:numId w:val="2"/>
        </w:numPr>
        <w:ind w:right="472"/>
        <w:rPr>
          <w:rFonts w:asciiTheme="minorHAnsi" w:hAnsiTheme="minorHAnsi" w:cstheme="minorHAnsi"/>
          <w:sz w:val="20"/>
          <w:szCs w:val="20"/>
        </w:rPr>
      </w:pPr>
      <w:r w:rsidRPr="00B325E8">
        <w:rPr>
          <w:rFonts w:asciiTheme="minorHAnsi" w:hAnsiTheme="minorHAnsi" w:cstheme="minorHAnsi"/>
          <w:sz w:val="20"/>
          <w:szCs w:val="20"/>
        </w:rPr>
        <w:t xml:space="preserve">one parent is registered in Main Register – Class G and the other parent is registered in Main register – Class O, or, </w:t>
      </w:r>
    </w:p>
    <w:p w14:paraId="1468D6F4" w14:textId="77777777" w:rsidR="00A2364C" w:rsidRPr="00B325E8" w:rsidRDefault="00A2364C" w:rsidP="00A2364C">
      <w:pPr>
        <w:numPr>
          <w:ilvl w:val="0"/>
          <w:numId w:val="2"/>
        </w:numPr>
        <w:ind w:right="472"/>
        <w:rPr>
          <w:rFonts w:asciiTheme="minorHAnsi" w:hAnsiTheme="minorHAnsi" w:cstheme="minorHAnsi"/>
          <w:sz w:val="20"/>
          <w:szCs w:val="20"/>
        </w:rPr>
      </w:pPr>
      <w:r w:rsidRPr="00B325E8">
        <w:rPr>
          <w:rFonts w:asciiTheme="minorHAnsi" w:hAnsiTheme="minorHAnsi" w:cstheme="minorHAnsi"/>
          <w:sz w:val="20"/>
          <w:szCs w:val="20"/>
        </w:rPr>
        <w:t>one parent is registered as Supplementary Grade B/Special B and the other is registered as Main G/O.</w:t>
      </w:r>
      <w:r w:rsidRPr="00B325E8" w:rsidDel="00CE0A67">
        <w:rPr>
          <w:rFonts w:asciiTheme="minorHAnsi" w:hAnsiTheme="minorHAnsi" w:cstheme="minorHAnsi"/>
          <w:sz w:val="20"/>
          <w:szCs w:val="20"/>
        </w:rPr>
        <w:t xml:space="preserve"> </w:t>
      </w:r>
    </w:p>
    <w:p w14:paraId="150B1022"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 xml:space="preserve">Suffix 8 printed after the breed code 02. </w:t>
      </w:r>
    </w:p>
    <w:p w14:paraId="64769262" w14:textId="77777777" w:rsidR="00A2364C" w:rsidRPr="00B325E8" w:rsidRDefault="00A2364C" w:rsidP="00A2364C">
      <w:pPr>
        <w:ind w:left="720" w:right="472"/>
        <w:rPr>
          <w:rFonts w:asciiTheme="minorHAnsi" w:hAnsiTheme="minorHAnsi" w:cstheme="minorHAnsi"/>
          <w:sz w:val="20"/>
          <w:szCs w:val="20"/>
        </w:rPr>
      </w:pPr>
    </w:p>
    <w:p w14:paraId="33DAB5FC" w14:textId="77777777" w:rsidR="00A2364C" w:rsidRPr="00B325E8" w:rsidRDefault="00A2364C" w:rsidP="00A2364C">
      <w:pPr>
        <w:ind w:left="720" w:right="472"/>
        <w:rPr>
          <w:rFonts w:asciiTheme="minorHAnsi" w:hAnsiTheme="minorHAnsi" w:cstheme="minorHAnsi"/>
          <w:sz w:val="20"/>
          <w:szCs w:val="20"/>
        </w:rPr>
      </w:pPr>
    </w:p>
    <w:p w14:paraId="68844C1A"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u w:val="single"/>
        </w:rPr>
        <w:t>Supplementary Register – Grading</w:t>
      </w:r>
    </w:p>
    <w:p w14:paraId="36686D31" w14:textId="77777777" w:rsidR="00A2364C" w:rsidRPr="00B325E8" w:rsidRDefault="00A2364C" w:rsidP="00A2364C">
      <w:pPr>
        <w:numPr>
          <w:ilvl w:val="0"/>
          <w:numId w:val="3"/>
        </w:numPr>
        <w:ind w:right="472"/>
        <w:rPr>
          <w:rFonts w:asciiTheme="minorHAnsi" w:hAnsiTheme="minorHAnsi" w:cstheme="minorHAnsi"/>
          <w:sz w:val="20"/>
          <w:szCs w:val="20"/>
        </w:rPr>
      </w:pPr>
      <w:r w:rsidRPr="00B325E8">
        <w:rPr>
          <w:rFonts w:asciiTheme="minorHAnsi" w:hAnsiTheme="minorHAnsi" w:cstheme="minorHAnsi"/>
          <w:sz w:val="20"/>
          <w:szCs w:val="20"/>
        </w:rPr>
        <w:t>Unregistered Shorthorn type females displaying Shorthorn colour shall, subject to inspection by a Society representative, be accepted as Foundation cows, and graded up to pure shorthorn as follows, OR</w:t>
      </w:r>
    </w:p>
    <w:p w14:paraId="5F31D248" w14:textId="77777777" w:rsidR="00A2364C" w:rsidRPr="00B325E8" w:rsidRDefault="00A2364C" w:rsidP="00A2364C">
      <w:pPr>
        <w:numPr>
          <w:ilvl w:val="0"/>
          <w:numId w:val="3"/>
        </w:numPr>
        <w:ind w:right="472"/>
        <w:rPr>
          <w:rFonts w:asciiTheme="minorHAnsi" w:hAnsiTheme="minorHAnsi" w:cstheme="minorHAnsi"/>
          <w:sz w:val="20"/>
          <w:szCs w:val="20"/>
        </w:rPr>
      </w:pPr>
      <w:r w:rsidRPr="00B325E8">
        <w:rPr>
          <w:rFonts w:asciiTheme="minorHAnsi" w:hAnsiTheme="minorHAnsi" w:cstheme="minorHAnsi"/>
          <w:sz w:val="20"/>
          <w:szCs w:val="20"/>
        </w:rPr>
        <w:t xml:space="preserve">Animals of known pedigree registered parentage, where one of the parents is registered in Coates Herd Book (Dairy) will be accepted in to the Supplementary Register – Grading as Grade A animals provided they are of Shorthorn type and colour. </w:t>
      </w:r>
    </w:p>
    <w:p w14:paraId="155CFA10" w14:textId="77777777" w:rsidR="00A2364C" w:rsidRPr="00B325E8" w:rsidRDefault="00A2364C" w:rsidP="00A2364C">
      <w:pPr>
        <w:ind w:left="720" w:right="472"/>
        <w:rPr>
          <w:rFonts w:asciiTheme="minorHAnsi" w:hAnsiTheme="minorHAnsi" w:cstheme="minorHAnsi"/>
          <w:sz w:val="20"/>
          <w:szCs w:val="20"/>
        </w:rPr>
      </w:pPr>
    </w:p>
    <w:p w14:paraId="2AF1EC7D"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Foundation crossed with registered shorthorn bull = Grade A</w:t>
      </w:r>
    </w:p>
    <w:p w14:paraId="1E0A457D"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Grade A crossed with registered Shorthorn bull = Grade B</w:t>
      </w:r>
    </w:p>
    <w:p w14:paraId="0B188A3B"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Grade B crossed with registered Shorthorn bull = Main G</w:t>
      </w:r>
    </w:p>
    <w:p w14:paraId="477BA74A"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The certificate to have the words grade A etc printed after animal’s name.</w:t>
      </w:r>
    </w:p>
    <w:p w14:paraId="6DCDA203" w14:textId="77777777" w:rsidR="00A2364C" w:rsidRPr="00B325E8" w:rsidRDefault="00A2364C" w:rsidP="00A2364C">
      <w:pPr>
        <w:ind w:left="720" w:right="472"/>
        <w:rPr>
          <w:rFonts w:asciiTheme="minorHAnsi" w:hAnsiTheme="minorHAnsi" w:cstheme="minorHAnsi"/>
          <w:sz w:val="20"/>
          <w:szCs w:val="20"/>
        </w:rPr>
      </w:pPr>
    </w:p>
    <w:p w14:paraId="04CD4F05"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 xml:space="preserve">Male animals will not be accepted for registration out of Foundation or Grade A cows. </w:t>
      </w:r>
    </w:p>
    <w:p w14:paraId="535D2518" w14:textId="77777777" w:rsidR="00A2364C" w:rsidRPr="00B325E8" w:rsidRDefault="00A2364C" w:rsidP="00A2364C">
      <w:pPr>
        <w:ind w:left="720" w:right="472"/>
        <w:rPr>
          <w:rFonts w:asciiTheme="minorHAnsi" w:hAnsiTheme="minorHAnsi" w:cstheme="minorHAnsi"/>
          <w:sz w:val="20"/>
          <w:szCs w:val="20"/>
        </w:rPr>
      </w:pPr>
    </w:p>
    <w:p w14:paraId="3764DEFD" w14:textId="77777777" w:rsidR="00A2364C" w:rsidRPr="00B325E8" w:rsidRDefault="00A2364C" w:rsidP="00A2364C">
      <w:pPr>
        <w:ind w:left="720" w:right="472"/>
        <w:rPr>
          <w:rFonts w:asciiTheme="minorHAnsi" w:hAnsiTheme="minorHAnsi" w:cstheme="minorHAnsi"/>
          <w:sz w:val="20"/>
          <w:szCs w:val="20"/>
        </w:rPr>
      </w:pPr>
    </w:p>
    <w:p w14:paraId="33CB5E83" w14:textId="77777777" w:rsidR="00A2364C" w:rsidRPr="00B325E8" w:rsidRDefault="00A2364C" w:rsidP="00A2364C">
      <w:pPr>
        <w:ind w:left="720" w:right="472"/>
        <w:rPr>
          <w:rFonts w:asciiTheme="minorHAnsi" w:hAnsiTheme="minorHAnsi" w:cstheme="minorHAnsi"/>
          <w:sz w:val="20"/>
          <w:szCs w:val="20"/>
          <w:u w:val="single"/>
        </w:rPr>
      </w:pPr>
      <w:r w:rsidRPr="00B325E8">
        <w:rPr>
          <w:rFonts w:asciiTheme="minorHAnsi" w:hAnsiTheme="minorHAnsi" w:cstheme="minorHAnsi"/>
          <w:sz w:val="20"/>
          <w:szCs w:val="20"/>
          <w:u w:val="single"/>
        </w:rPr>
        <w:t xml:space="preserve">Supplementary Register – Special </w:t>
      </w:r>
    </w:p>
    <w:p w14:paraId="1BF58FD3"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 xml:space="preserve">Animals of known parentage on both sides, where one parent is registered in this Herd Book (in the Main G/O or Supplementary – Special Registers) and the other parent is registered in another recognised Herd Book, will be entered into the Supplementary Register – Special and the words “Special Register” printed on the certificate. </w:t>
      </w:r>
    </w:p>
    <w:p w14:paraId="369B4906"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 xml:space="preserve">Suffix 9 printed after breed code 02. </w:t>
      </w:r>
    </w:p>
    <w:p w14:paraId="7E4D4DEF" w14:textId="77777777" w:rsidR="00A2364C" w:rsidRPr="00B325E8" w:rsidRDefault="00A2364C" w:rsidP="00A2364C">
      <w:pPr>
        <w:ind w:left="720" w:right="472"/>
        <w:rPr>
          <w:rFonts w:asciiTheme="minorHAnsi" w:hAnsiTheme="minorHAnsi" w:cstheme="minorHAnsi"/>
          <w:sz w:val="20"/>
          <w:szCs w:val="20"/>
        </w:rPr>
      </w:pPr>
    </w:p>
    <w:p w14:paraId="76B3B318"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Animals may grade up into the Main Register – Class G as follows:</w:t>
      </w:r>
    </w:p>
    <w:p w14:paraId="66EAA7DD"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Main G/O crossed with outside pedigree = Special A</w:t>
      </w:r>
    </w:p>
    <w:p w14:paraId="5336A4C6"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Special A crossed with Main Register G/O = Special B</w:t>
      </w:r>
    </w:p>
    <w:p w14:paraId="725C1173"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Special B crossed with Main Register G/O = Main Register – Class G</w:t>
      </w:r>
    </w:p>
    <w:p w14:paraId="51165A98" w14:textId="77777777" w:rsidR="00A2364C" w:rsidRPr="00B325E8" w:rsidRDefault="00A2364C" w:rsidP="00A2364C">
      <w:pPr>
        <w:ind w:left="720" w:right="472"/>
        <w:rPr>
          <w:rFonts w:asciiTheme="minorHAnsi" w:hAnsiTheme="minorHAnsi" w:cstheme="minorHAnsi"/>
          <w:sz w:val="20"/>
          <w:szCs w:val="20"/>
        </w:rPr>
      </w:pPr>
    </w:p>
    <w:p w14:paraId="619E4FC2"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 xml:space="preserve">Progeny of Special B animals sired by a pedigree animal which is not in Coates Herd Book Main Register G/O will revert to Special A. </w:t>
      </w:r>
    </w:p>
    <w:p w14:paraId="1166BDD1" w14:textId="77777777" w:rsidR="00A2364C" w:rsidRPr="00B325E8" w:rsidRDefault="00A2364C" w:rsidP="00A2364C">
      <w:pPr>
        <w:ind w:left="720" w:right="472"/>
        <w:rPr>
          <w:rFonts w:asciiTheme="minorHAnsi" w:hAnsiTheme="minorHAnsi" w:cstheme="minorHAnsi"/>
          <w:sz w:val="20"/>
          <w:szCs w:val="20"/>
        </w:rPr>
      </w:pPr>
      <w:r w:rsidRPr="00B325E8">
        <w:rPr>
          <w:rFonts w:asciiTheme="minorHAnsi" w:hAnsiTheme="minorHAnsi" w:cstheme="minorHAnsi"/>
          <w:sz w:val="20"/>
          <w:szCs w:val="20"/>
        </w:rPr>
        <w:t xml:space="preserve">Male animals will be accepted for registration out of Special A and B cows, but any progeny by a Special Register Sire will be entered in the Special Register. </w:t>
      </w:r>
    </w:p>
    <w:p w14:paraId="2D8CA377" w14:textId="77777777" w:rsidR="00A2364C" w:rsidRPr="00B325E8" w:rsidRDefault="00A2364C" w:rsidP="00A2364C">
      <w:pPr>
        <w:ind w:left="720" w:right="472"/>
        <w:rPr>
          <w:rFonts w:asciiTheme="minorHAnsi" w:hAnsiTheme="minorHAnsi" w:cstheme="minorHAnsi"/>
          <w:sz w:val="20"/>
          <w:szCs w:val="20"/>
        </w:rPr>
      </w:pPr>
    </w:p>
    <w:p w14:paraId="69F129C0" w14:textId="7315DBFD" w:rsidR="00A2364C" w:rsidRPr="00B325E8" w:rsidRDefault="00A2364C" w:rsidP="00B325E8">
      <w:pPr>
        <w:ind w:left="720" w:right="472"/>
        <w:rPr>
          <w:rFonts w:asciiTheme="minorHAnsi" w:hAnsiTheme="minorHAnsi" w:cstheme="minorHAnsi"/>
          <w:b/>
          <w:bCs/>
          <w:sz w:val="20"/>
          <w:szCs w:val="20"/>
        </w:rPr>
      </w:pPr>
      <w:r w:rsidRPr="00B325E8">
        <w:rPr>
          <w:rFonts w:asciiTheme="minorHAnsi" w:hAnsiTheme="minorHAnsi" w:cstheme="minorHAnsi"/>
          <w:sz w:val="20"/>
          <w:szCs w:val="20"/>
        </w:rPr>
        <w:t>A recognised Herd Book is one compliant with EU Regulation 2016/1012.</w:t>
      </w:r>
    </w:p>
    <w:p w14:paraId="63DBA615" w14:textId="77777777" w:rsidR="00A2364C" w:rsidRPr="00B325E8" w:rsidRDefault="00A2364C" w:rsidP="00A2364C">
      <w:pPr>
        <w:ind w:left="426" w:right="472" w:hanging="426"/>
        <w:jc w:val="both"/>
        <w:rPr>
          <w:rFonts w:asciiTheme="minorHAnsi" w:hAnsiTheme="minorHAnsi" w:cstheme="minorHAnsi"/>
          <w:sz w:val="20"/>
          <w:szCs w:val="20"/>
        </w:rPr>
      </w:pPr>
    </w:p>
    <w:p w14:paraId="7C7F4CB7" w14:textId="77777777" w:rsidR="00A2364C" w:rsidRPr="00B325E8" w:rsidRDefault="00A2364C" w:rsidP="00A2364C">
      <w:pPr>
        <w:ind w:left="426" w:right="472" w:hanging="426"/>
        <w:jc w:val="both"/>
        <w:rPr>
          <w:rFonts w:asciiTheme="minorHAnsi" w:hAnsiTheme="minorHAnsi" w:cstheme="minorHAnsi"/>
          <w:sz w:val="20"/>
          <w:szCs w:val="20"/>
        </w:rPr>
      </w:pPr>
      <w:r w:rsidRPr="00B325E8">
        <w:rPr>
          <w:rFonts w:asciiTheme="minorHAnsi" w:hAnsiTheme="minorHAnsi" w:cstheme="minorHAnsi"/>
          <w:sz w:val="20"/>
          <w:szCs w:val="20"/>
        </w:rPr>
        <w:t>Note: The Scandinavian Register. In 2007 the breed code for Scandinavian animals bred in the UK changed from 59 to 22. All Scandinavian animals bred out of the UK will continue to have the original breed code of 59</w:t>
      </w:r>
    </w:p>
    <w:p w14:paraId="3AAF078F" w14:textId="77777777" w:rsidR="00A2364C" w:rsidRPr="00B325E8" w:rsidRDefault="00A2364C" w:rsidP="00A2364C">
      <w:pPr>
        <w:tabs>
          <w:tab w:val="num" w:pos="0"/>
          <w:tab w:val="left" w:pos="450"/>
        </w:tabs>
        <w:ind w:left="426" w:right="472" w:hanging="426"/>
        <w:jc w:val="both"/>
        <w:rPr>
          <w:rFonts w:asciiTheme="minorHAnsi" w:hAnsiTheme="minorHAnsi" w:cstheme="minorHAnsi"/>
          <w:b/>
          <w:bCs/>
          <w:sz w:val="20"/>
          <w:szCs w:val="20"/>
        </w:rPr>
      </w:pPr>
    </w:p>
    <w:p w14:paraId="67C1D52F" w14:textId="77777777" w:rsidR="00A2364C" w:rsidRPr="00B325E8" w:rsidRDefault="00A2364C" w:rsidP="00A2364C">
      <w:pPr>
        <w:ind w:left="426" w:right="472" w:hanging="426"/>
        <w:rPr>
          <w:rFonts w:asciiTheme="minorHAnsi" w:hAnsiTheme="minorHAnsi" w:cstheme="minorHAnsi"/>
          <w:sz w:val="20"/>
          <w:szCs w:val="20"/>
        </w:rPr>
      </w:pPr>
    </w:p>
    <w:p w14:paraId="121C5CEB" w14:textId="77777777" w:rsidR="00A2364C" w:rsidRPr="00B325E8" w:rsidRDefault="00A2364C" w:rsidP="00A2364C">
      <w:pPr>
        <w:ind w:left="426" w:right="472" w:hanging="426"/>
        <w:rPr>
          <w:rFonts w:asciiTheme="minorHAnsi" w:hAnsiTheme="minorHAnsi" w:cstheme="minorHAnsi"/>
          <w:sz w:val="20"/>
          <w:szCs w:val="20"/>
        </w:rPr>
      </w:pPr>
    </w:p>
    <w:p w14:paraId="65256BFA" w14:textId="77777777" w:rsidR="00A2364C" w:rsidRPr="00B325E8" w:rsidRDefault="00A2364C" w:rsidP="00A2364C">
      <w:pPr>
        <w:ind w:right="472"/>
        <w:rPr>
          <w:rFonts w:asciiTheme="minorHAnsi" w:hAnsiTheme="minorHAnsi" w:cstheme="minorHAnsi"/>
          <w:sz w:val="20"/>
          <w:szCs w:val="20"/>
        </w:rPr>
      </w:pPr>
    </w:p>
    <w:p w14:paraId="67AC3008" w14:textId="77777777" w:rsidR="00A2364C" w:rsidRPr="00B325E8" w:rsidRDefault="00A2364C" w:rsidP="00A2364C">
      <w:pPr>
        <w:ind w:right="472"/>
        <w:rPr>
          <w:rFonts w:asciiTheme="minorHAnsi" w:hAnsiTheme="minorHAnsi" w:cstheme="minorHAnsi"/>
          <w:sz w:val="20"/>
          <w:szCs w:val="20"/>
        </w:rPr>
      </w:pPr>
    </w:p>
    <w:p w14:paraId="53BB976B" w14:textId="77777777" w:rsidR="00A2364C" w:rsidRPr="00B325E8" w:rsidRDefault="00A2364C" w:rsidP="00A2364C">
      <w:pPr>
        <w:pStyle w:val="Header"/>
        <w:tabs>
          <w:tab w:val="clear" w:pos="4153"/>
          <w:tab w:val="clear" w:pos="8306"/>
        </w:tabs>
        <w:ind w:right="472"/>
        <w:rPr>
          <w:rFonts w:asciiTheme="minorHAnsi" w:hAnsiTheme="minorHAnsi" w:cstheme="minorHAnsi"/>
        </w:rPr>
      </w:pPr>
    </w:p>
    <w:p w14:paraId="5EACCF04" w14:textId="77777777" w:rsidR="00A2364C" w:rsidRPr="00B325E8" w:rsidRDefault="00A2364C" w:rsidP="00A2364C">
      <w:pPr>
        <w:ind w:right="472"/>
        <w:rPr>
          <w:rFonts w:asciiTheme="minorHAnsi" w:hAnsiTheme="minorHAnsi" w:cstheme="minorHAnsi"/>
          <w:sz w:val="20"/>
          <w:szCs w:val="20"/>
        </w:rPr>
      </w:pPr>
    </w:p>
    <w:sectPr w:rsidR="00A2364C" w:rsidRPr="00B325E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A056C"/>
    <w:multiLevelType w:val="singleLevel"/>
    <w:tmpl w:val="0409000F"/>
    <w:lvl w:ilvl="0">
      <w:start w:val="1"/>
      <w:numFmt w:val="decimal"/>
      <w:lvlText w:val="%1."/>
      <w:lvlJc w:val="left"/>
      <w:pPr>
        <w:tabs>
          <w:tab w:val="num" w:pos="360"/>
        </w:tabs>
        <w:ind w:left="360" w:hanging="360"/>
      </w:pPr>
      <w:rPr>
        <w:rFonts w:hint="default"/>
      </w:rPr>
    </w:lvl>
  </w:abstractNum>
  <w:abstractNum w:abstractNumId="1" w15:restartNumberingAfterBreak="0">
    <w:nsid w:val="48C27B53"/>
    <w:multiLevelType w:val="hybridMultilevel"/>
    <w:tmpl w:val="4D9CC564"/>
    <w:lvl w:ilvl="0" w:tplc="78C6CA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5A23579"/>
    <w:multiLevelType w:val="hybridMultilevel"/>
    <w:tmpl w:val="FD9ABAB8"/>
    <w:lvl w:ilvl="0" w:tplc="9544BF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4C"/>
    <w:rsid w:val="000F334C"/>
    <w:rsid w:val="001405BE"/>
    <w:rsid w:val="005736AC"/>
    <w:rsid w:val="00575099"/>
    <w:rsid w:val="008F6B9B"/>
    <w:rsid w:val="00A2364C"/>
    <w:rsid w:val="00B32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06B7D"/>
  <w15:chartTrackingRefBased/>
  <w15:docId w15:val="{939140BA-133C-4C7F-A6F5-51B0AFF6E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364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2364C"/>
    <w:pPr>
      <w:keepNext/>
      <w:tabs>
        <w:tab w:val="left" w:pos="1350"/>
      </w:tabs>
      <w:ind w:left="1080" w:right="-720"/>
      <w:jc w:val="center"/>
      <w:outlineLvl w:val="0"/>
    </w:pPr>
    <w:rPr>
      <w:b/>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364C"/>
    <w:rPr>
      <w:rFonts w:ascii="Times New Roman" w:eastAsia="Times New Roman" w:hAnsi="Times New Roman" w:cs="Times New Roman"/>
      <w:b/>
      <w:sz w:val="24"/>
      <w:szCs w:val="20"/>
      <w:lang w:val="en-US"/>
    </w:rPr>
  </w:style>
  <w:style w:type="paragraph" w:styleId="BlockText">
    <w:name w:val="Block Text"/>
    <w:basedOn w:val="Normal"/>
    <w:rsid w:val="00A2364C"/>
    <w:pPr>
      <w:tabs>
        <w:tab w:val="left" w:pos="360"/>
      </w:tabs>
      <w:ind w:left="360" w:right="-720" w:hanging="360"/>
    </w:pPr>
    <w:rPr>
      <w:szCs w:val="20"/>
      <w:lang w:val="en-US"/>
    </w:rPr>
  </w:style>
  <w:style w:type="paragraph" w:styleId="Header">
    <w:name w:val="header"/>
    <w:basedOn w:val="Normal"/>
    <w:link w:val="HeaderChar"/>
    <w:rsid w:val="00A2364C"/>
    <w:pPr>
      <w:tabs>
        <w:tab w:val="center" w:pos="4153"/>
        <w:tab w:val="right" w:pos="8306"/>
      </w:tabs>
    </w:pPr>
    <w:rPr>
      <w:sz w:val="20"/>
      <w:szCs w:val="20"/>
    </w:rPr>
  </w:style>
  <w:style w:type="character" w:customStyle="1" w:styleId="HeaderChar">
    <w:name w:val="Header Char"/>
    <w:basedOn w:val="DefaultParagraphFont"/>
    <w:link w:val="Header"/>
    <w:rsid w:val="00A2364C"/>
    <w:rPr>
      <w:rFonts w:ascii="Times New Roman" w:eastAsia="Times New Roman" w:hAnsi="Times New Roman" w:cs="Times New Roman"/>
      <w:sz w:val="20"/>
      <w:szCs w:val="20"/>
    </w:rPr>
  </w:style>
  <w:style w:type="paragraph" w:styleId="BodyTextIndent">
    <w:name w:val="Body Text Indent"/>
    <w:basedOn w:val="Normal"/>
    <w:link w:val="BodyTextIndentChar"/>
    <w:rsid w:val="00A2364C"/>
    <w:pPr>
      <w:spacing w:after="120"/>
      <w:ind w:left="283"/>
    </w:pPr>
  </w:style>
  <w:style w:type="character" w:customStyle="1" w:styleId="BodyTextIndentChar">
    <w:name w:val="Body Text Indent Char"/>
    <w:basedOn w:val="DefaultParagraphFont"/>
    <w:link w:val="BodyTextIndent"/>
    <w:rsid w:val="00A2364C"/>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 Rimmer</dc:creator>
  <cp:keywords/>
  <dc:description/>
  <cp:lastModifiedBy>Claire Ward</cp:lastModifiedBy>
  <cp:revision>3</cp:revision>
  <dcterms:created xsi:type="dcterms:W3CDTF">2020-10-27T11:52:00Z</dcterms:created>
  <dcterms:modified xsi:type="dcterms:W3CDTF">2020-11-04T10:34:00Z</dcterms:modified>
</cp:coreProperties>
</file>